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eastAsia="zh-CN"/>
        </w:rPr>
        <w:t>供水人：桐城市自来水公司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eastAsia="zh-CN"/>
        </w:rPr>
        <w:t>用水人：</w:t>
      </w: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  <w:t>用水人地址：</w:t>
      </w: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u w:val="single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  <w:t>电话</w:t>
      </w: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u w:val="none"/>
          <w:lang w:val="en-US" w:eastAsia="zh-CN"/>
        </w:rPr>
        <w:t>：</w:t>
      </w: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华文中宋" w:hAnsi="华文中宋" w:eastAsia="华文中宋" w:cs="华文中宋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  <w:t>为了明确供、用水双方的权力和义务，根据《中华人民共和国合同法》《城市供水条例》《安徽省城镇供水管理办法》等有关法律、法规，本着“用户申请，双方自愿”的原则，特订立本协议，以供双方遵照执行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  <w:t>一、在本协议有效期内，供水人向用水人提供不间断供水，保证出厂水压达到规定要求，水质符合国家《生活饮用水卫生标准》。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  <w:t>二、对有计划的检验，检修及新管并网作业施工需停水的，供水人应提前24小时通知用水人（不可抗力，突发事件及供水主管道抢修等原因停水的除外）。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  <w:t>三、用水人不准表外接水，无表计量，不准私自更换、维修水表，不准私自移动表位，禁止转供他人和单位使用，否则，供水人可随时停止供水，追收水费并进行处罚。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  <w:t>四、用水人用水性质（生活、行政事业、生产经营、施工、基建等）、用水主体（集体、个人）发生变更时，应当及时到供用营业服务大厅办理有关手续。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  <w:t>五、用水人要保证水表、水井（箱）及附属设施完好，配合供水人抄验水表，协助做好水表等设施的更换、维修、强检、出户工作。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  <w:t>六、因用水人表井（箱）占压、损坏及用水人其他等原因不能抄验水表时，供水人可根据用水人上三月最高用水量估算本月水费。如用水人不能及时解决妨碍抄验的问题，供水人可根据供水条例不退回估收的水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  <w:t>七、用水人每月1-15日前自行缴清水费（可预交水费），逾期不交的，每日加收1%违约金（不足0.5元按0.5元计）。超过3个月不缴的，供水人暂停供水，直到用水人缴清水费及违约金后恢复供水。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  <w:t>八、本协议一式两份，双方各执一份，自签字之日起生效，如有疑异，以本协议为准协商解决，必要时诉诸司法机关裁决。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  <w:t>供水人：（签章）                               用水人:（签章）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  <w:t>年     月   日                                      年    月    日</w:t>
      </w:r>
    </w:p>
    <w:sectPr>
      <w:headerReference r:id="rId3" w:type="default"/>
      <w:pgSz w:w="11906" w:h="16838"/>
      <w:pgMar w:top="1134" w:right="1701" w:bottom="1134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北魏楷书(翅膀整理)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魏碑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饰艺体W5">
    <w:panose1 w:val="04020509000000000000"/>
    <w:charset w:val="86"/>
    <w:family w:val="auto"/>
    <w:pitch w:val="default"/>
    <w:sig w:usb0="800002BF" w:usb1="184F6CFA" w:usb2="00000012" w:usb3="00000000" w:csb0="00040000" w:csb1="00000000"/>
  </w:font>
  <w:font w:name="华康黑体W5-A">
    <w:panose1 w:val="020106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叶根友仿刘体-企业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中國龍角新書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/>
        <w:b/>
        <w:bCs/>
        <w:sz w:val="44"/>
        <w:szCs w:val="44"/>
        <w:lang w:eastAsia="zh-CN"/>
      </w:rPr>
    </w:pPr>
    <w:r>
      <w:rPr>
        <w:rFonts w:hint="eastAsia"/>
        <w:b/>
        <w:bCs/>
        <w:sz w:val="44"/>
        <w:szCs w:val="44"/>
        <w:lang w:eastAsia="zh-CN"/>
      </w:rPr>
      <w:t>城市供用水协议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143DB"/>
    <w:rsid w:val="123143DB"/>
    <w:rsid w:val="1F7F779E"/>
    <w:rsid w:val="22580AED"/>
    <w:rsid w:val="301B3451"/>
    <w:rsid w:val="33575995"/>
    <w:rsid w:val="44DF44F8"/>
    <w:rsid w:val="477028DB"/>
    <w:rsid w:val="53543891"/>
    <w:rsid w:val="60A24A86"/>
    <w:rsid w:val="613620F6"/>
    <w:rsid w:val="6F08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2019-06-12T03:09:00Z</dcterms:created>
  <dc:creator>Administrator</dc:creator>
  <cp:lastModifiedBy>Administrator</cp:lastModifiedBy>
  <dcterms:modified xsi:type="dcterms:W3CDTF">2019-06-12T06:54:33Z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